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1E" w:rsidRDefault="00731011" w:rsidP="000F501E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color w:val="833C0B" w:themeColor="accent2" w:themeShade="80"/>
          <w:kern w:val="36"/>
          <w:sz w:val="39"/>
          <w:szCs w:val="39"/>
        </w:rPr>
      </w:pPr>
      <w:bookmarkStart w:id="0" w:name="_GoBack"/>
      <w:bookmarkEnd w:id="0"/>
      <w:r w:rsidRPr="000F501E">
        <w:rPr>
          <w:rFonts w:ascii="Verdana" w:eastAsia="Times New Roman" w:hAnsi="Verdana" w:cs="Times New Roman"/>
          <w:b/>
          <w:color w:val="833C0B" w:themeColor="accent2" w:themeShade="80"/>
          <w:kern w:val="36"/>
          <w:sz w:val="39"/>
          <w:szCs w:val="39"/>
        </w:rPr>
        <w:t>Безопасность при использовании свечей</w:t>
      </w:r>
    </w:p>
    <w:p w:rsidR="000F501E" w:rsidRPr="000F501E" w:rsidRDefault="00731011" w:rsidP="000F501E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color w:val="833C0B" w:themeColor="accent2" w:themeShade="80"/>
          <w:kern w:val="36"/>
          <w:sz w:val="39"/>
          <w:szCs w:val="39"/>
        </w:rPr>
      </w:pPr>
      <w:r>
        <w:rPr>
          <w:noProof/>
        </w:rPr>
        <w:drawing>
          <wp:inline distT="0" distB="0" distL="0" distR="0">
            <wp:extent cx="5940425" cy="3954095"/>
            <wp:effectExtent l="0" t="0" r="3175" b="8890"/>
            <wp:docPr id="1" name="Рисунок 1" descr="https://w-dog.ru/wallpapers/13/13/45565967345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13/13/455659673453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Электричество является одной из важных составляющих жизнедеятельности людей. Но и сегодня в разных жизненных ситуациях у нас возникает потребность зажечь свечу. При правильном хранении и соблюдении правил 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эксплуатации </w:t>
      </w:r>
      <w:proofErr w:type="gram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свечей,  их</w:t>
      </w:r>
      <w:proofErr w:type="gram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горение в  вашем доме будет безопасным.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 Перед использованием освободите свечу от упаковки, снимите полиэтилен, другие упаковочные материалы и всевозможные декоративные элементы, которые могут загореться: сеточки, цветочки, л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енточки и т.п.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 Не держите свечу в руках, закрепите ее в подсвечнике строго в вертикальном положении. Свечу пеньковую (свеча большого диаметра) можно не помещать в подсвечник, но её необходимо установить на металлическое основание.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 Не наклоняйт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е свечу, так как она начнет быстрее прогорать из-за стекания парафина с одной стороны и быстрого оголения фитиля, а также может соскользнуть с подсвечника и упасть.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 Длина фитиля должна быть не более 1 см. Если свеча коптит, погасите ее и подрежьте фи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тиль ножницами до 0,5-0,8 см. Если фитиль почти не сгорает и коптит, подрезайте </w:t>
      </w:r>
      <w:proofErr w:type="gram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его  чаще</w:t>
      </w:r>
      <w:proofErr w:type="gram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. Если это </w:t>
      </w:r>
      <w:proofErr w:type="gram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не помогает</w:t>
      </w:r>
      <w:proofErr w:type="gram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и свеча продолжает коптить – погасите её и далее не используйте.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  Если зажигаете несколько свечей, размещайте их на расстоянии друг от др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уга не менее 10 см, так как они взаимно нагреваются и могут деформироваться.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lastRenderedPageBreak/>
        <w:t>     Не дожигайте свечи до конца, оставляя пару сантиметров до подсвечника в зависимости от его конструкции и материала, особенно, если это пластмассовый, стеклянный, керамический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и т.п. подсвечник. Пластмасса может загореться или расплавиться, а стекло и керамика лопнуть. Последствия не предсказуемы.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   Не используйте свечи на сквозняке, возле открытых дверей, окон, вентиляторов, кондиционеров.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 Не оставляйте свечи без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присмотра, особенно в местах, где могут находиться дети и животные. Не разрешайте детям играть со свечей.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   Размещайте свечи подальше от быстро возгорающихся предметов: шторы, мягкая мебель, постельное белье, ковры, на природе сухая трава.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      С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вечу не задувайте, гасите специальным колпачком, а при его отсутствии любым металлическим предметом: ножом, ложкой и т.п.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        Не наклоняйтесь </w:t>
      </w:r>
      <w:proofErr w:type="gram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над свечей</w:t>
      </w:r>
      <w:proofErr w:type="gram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, так как может загореться одежда или волосы.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</w:t>
      </w:r>
      <w:r w:rsidRPr="000F501E">
        <w:rPr>
          <w:rFonts w:ascii="Verdana" w:eastAsia="Times New Roman" w:hAnsi="Verdana" w:cs="Times New Roman"/>
          <w:b/>
          <w:bCs/>
          <w:i/>
          <w:iCs/>
          <w:color w:val="833C0B" w:themeColor="accent2" w:themeShade="80"/>
          <w:sz w:val="24"/>
          <w:szCs w:val="24"/>
          <w:u w:val="single"/>
        </w:rPr>
        <w:t xml:space="preserve">Техника безопасности при использовании </w:t>
      </w:r>
      <w:proofErr w:type="spellStart"/>
      <w:r w:rsidRPr="000F501E">
        <w:rPr>
          <w:rFonts w:ascii="Verdana" w:eastAsia="Times New Roman" w:hAnsi="Verdana" w:cs="Times New Roman"/>
          <w:b/>
          <w:bCs/>
          <w:i/>
          <w:iCs/>
          <w:color w:val="833C0B" w:themeColor="accent2" w:themeShade="80"/>
          <w:sz w:val="24"/>
          <w:szCs w:val="24"/>
          <w:u w:val="single"/>
        </w:rPr>
        <w:t>гелевых</w:t>
      </w:r>
      <w:proofErr w:type="spellEnd"/>
      <w:r w:rsidRPr="000F501E">
        <w:rPr>
          <w:rFonts w:ascii="Verdana" w:eastAsia="Times New Roman" w:hAnsi="Verdana" w:cs="Times New Roman"/>
          <w:b/>
          <w:bCs/>
          <w:i/>
          <w:iCs/>
          <w:color w:val="833C0B" w:themeColor="accent2" w:themeShade="80"/>
          <w:sz w:val="24"/>
          <w:szCs w:val="24"/>
          <w:u w:val="single"/>
        </w:rPr>
        <w:t xml:space="preserve"> свечей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Особенности использования </w:t>
      </w:r>
      <w:proofErr w:type="spell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гелевых</w:t>
      </w:r>
      <w:proofErr w:type="spell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свечей требуют выполнения дополнительных правил безопасности: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Установите сосуд со свечей на термоустойчивую поверхность, которая от нагревания не расплавится: деревянную подставку или термостойкий пластик. Полиэтиленовая 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скатерть от нагрева может деформироваться.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Диаметр стеклянного сосуда, в котором содержится </w:t>
      </w:r>
      <w:proofErr w:type="spell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гелевая</w:t>
      </w:r>
      <w:proofErr w:type="spell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свеча, должен быть не менее 5 см, а фитиль находится по центру этого сосуда для избегания нагревания его стенок, так как стекло может лопнуть.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 Расстояние о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т дна сосуда до нижней части фитиля должно быть не менее 2 см. Желательно, чтобы на дне был защитный слой, например, песок или камешки. Если такого защитного слоя нет – погасите свечу за 2 см от дна, не дожигая ее до конца.</w:t>
      </w:r>
    </w:p>
    <w:p w:rsid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</w:pP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Не поднимайте и не переносите со</w:t>
      </w:r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суд с </w:t>
      </w:r>
      <w:proofErr w:type="spellStart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>гелевой</w:t>
      </w:r>
      <w:proofErr w:type="spellEnd"/>
      <w:r w:rsidRPr="000F501E">
        <w:rPr>
          <w:rFonts w:ascii="Verdana" w:eastAsia="Times New Roman" w:hAnsi="Verdana" w:cs="Times New Roman"/>
          <w:color w:val="833C0B" w:themeColor="accent2" w:themeShade="80"/>
          <w:sz w:val="24"/>
          <w:szCs w:val="24"/>
        </w:rPr>
        <w:t xml:space="preserve"> свечей во время горения, чтобы не получить ожог рук, так как стекло от огня может нагреваться.</w:t>
      </w:r>
    </w:p>
    <w:p w:rsidR="000F501E" w:rsidRPr="000F501E" w:rsidRDefault="00731011" w:rsidP="000F501E">
      <w:pPr>
        <w:shd w:val="clear" w:color="auto" w:fill="F9F9F9"/>
        <w:spacing w:after="0"/>
        <w:jc w:val="center"/>
        <w:textAlignment w:val="baseline"/>
        <w:rPr>
          <w:rFonts w:ascii="Verdana" w:hAnsi="Verdana"/>
          <w:b/>
          <w:color w:val="833C0B" w:themeColor="accent2" w:themeShade="80"/>
        </w:rPr>
      </w:pPr>
      <w:r w:rsidRPr="000F501E">
        <w:rPr>
          <w:rFonts w:ascii="Verdana" w:hAnsi="Verdana"/>
          <w:b/>
          <w:color w:val="833C0B" w:themeColor="accent2" w:themeShade="80"/>
        </w:rPr>
        <w:t xml:space="preserve">Уважаемые жители и гости Красногвардейского района! </w:t>
      </w:r>
    </w:p>
    <w:p w:rsidR="000F501E" w:rsidRPr="000F501E" w:rsidRDefault="00731011" w:rsidP="000F501E">
      <w:pPr>
        <w:shd w:val="clear" w:color="auto" w:fill="F9F9F9"/>
        <w:spacing w:after="0"/>
        <w:jc w:val="center"/>
        <w:textAlignment w:val="baseline"/>
        <w:rPr>
          <w:rFonts w:ascii="Verdana" w:hAnsi="Verdana"/>
          <w:b/>
          <w:color w:val="833C0B" w:themeColor="accent2" w:themeShade="80"/>
        </w:rPr>
      </w:pPr>
      <w:r w:rsidRPr="000F501E">
        <w:rPr>
          <w:rFonts w:ascii="Verdana" w:hAnsi="Verdana"/>
          <w:b/>
          <w:color w:val="833C0B" w:themeColor="accent2" w:themeShade="80"/>
        </w:rPr>
        <w:t>Будьте бдительны и предельно осторожны!</w:t>
      </w:r>
    </w:p>
    <w:p w:rsidR="000F501E" w:rsidRPr="000F501E" w:rsidRDefault="00731011" w:rsidP="000F501E">
      <w:pPr>
        <w:shd w:val="clear" w:color="auto" w:fill="F9F9F9"/>
        <w:spacing w:after="0"/>
        <w:jc w:val="center"/>
        <w:textAlignment w:val="baseline"/>
        <w:rPr>
          <w:rFonts w:ascii="Verdana" w:hAnsi="Verdana"/>
          <w:b/>
          <w:color w:val="833C0B" w:themeColor="accent2" w:themeShade="80"/>
        </w:rPr>
      </w:pPr>
    </w:p>
    <w:p w:rsidR="000F501E" w:rsidRPr="000F501E" w:rsidRDefault="00731011" w:rsidP="000F501E">
      <w:pPr>
        <w:shd w:val="clear" w:color="auto" w:fill="F9F9F9"/>
        <w:spacing w:after="0"/>
        <w:jc w:val="center"/>
        <w:textAlignment w:val="baseline"/>
        <w:rPr>
          <w:rFonts w:ascii="Verdana" w:hAnsi="Verdana"/>
          <w:b/>
          <w:color w:val="833C0B" w:themeColor="accent2" w:themeShade="80"/>
        </w:rPr>
      </w:pPr>
      <w:r w:rsidRPr="000F501E">
        <w:rPr>
          <w:rFonts w:ascii="Verdana" w:hAnsi="Verdana"/>
          <w:b/>
          <w:color w:val="833C0B" w:themeColor="accent2" w:themeShade="80"/>
        </w:rPr>
        <w:t xml:space="preserve">При обнаружении первых признаков пожара необходимо незамедлительно сообщить в службу спасения по телефону </w:t>
      </w:r>
    </w:p>
    <w:p w:rsidR="000F501E" w:rsidRPr="000F501E" w:rsidRDefault="00731011" w:rsidP="000F501E">
      <w:pPr>
        <w:shd w:val="clear" w:color="auto" w:fill="F9F9F9"/>
        <w:spacing w:after="0"/>
        <w:jc w:val="center"/>
        <w:textAlignment w:val="baseline"/>
        <w:rPr>
          <w:rFonts w:ascii="Verdana" w:hAnsi="Verdana"/>
          <w:b/>
          <w:color w:val="833C0B" w:themeColor="accent2" w:themeShade="80"/>
        </w:rPr>
      </w:pPr>
      <w:r w:rsidRPr="000F501E">
        <w:rPr>
          <w:rFonts w:ascii="Verdana" w:hAnsi="Verdana"/>
          <w:b/>
          <w:color w:val="833C0B" w:themeColor="accent2" w:themeShade="80"/>
        </w:rPr>
        <w:t>«01» или с мобильного «101», «112».</w:t>
      </w:r>
    </w:p>
    <w:p w:rsidR="000F501E" w:rsidRPr="000F501E" w:rsidRDefault="00731011" w:rsidP="000F501E">
      <w:pPr>
        <w:shd w:val="clear" w:color="auto" w:fill="FFFFFF"/>
        <w:spacing w:before="150" w:after="0" w:line="240" w:lineRule="auto"/>
        <w:ind w:left="709" w:right="75"/>
        <w:jc w:val="center"/>
        <w:rPr>
          <w:rFonts w:ascii="Verdana" w:hAnsi="Verdana" w:cs="Times New Roman"/>
          <w:b/>
          <w:sz w:val="24"/>
          <w:szCs w:val="24"/>
        </w:rPr>
      </w:pPr>
    </w:p>
    <w:p w:rsidR="000F501E" w:rsidRPr="000F501E" w:rsidRDefault="00731011" w:rsidP="000F501E">
      <w:pPr>
        <w:shd w:val="clear" w:color="auto" w:fill="FFFFFF"/>
        <w:spacing w:before="150" w:after="0" w:line="240" w:lineRule="auto"/>
        <w:ind w:left="709" w:right="75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501E">
        <w:rPr>
          <w:rFonts w:ascii="Verdana" w:hAnsi="Verdana" w:cs="Times New Roman"/>
          <w:b/>
          <w:sz w:val="24"/>
          <w:szCs w:val="24"/>
        </w:rPr>
        <w:t>ОНДПР, ПСО, УГЗ, ВДПО Красногвардейского района</w:t>
      </w:r>
    </w:p>
    <w:p w:rsidR="000F501E" w:rsidRPr="000F501E" w:rsidRDefault="00731011" w:rsidP="000F501E">
      <w:pPr>
        <w:spacing w:before="150" w:after="150" w:line="240" w:lineRule="auto"/>
        <w:ind w:left="75" w:right="75"/>
        <w:jc w:val="both"/>
        <w:rPr>
          <w:rFonts w:ascii="Verdana" w:eastAsia="Times New Roman" w:hAnsi="Verdana" w:cs="Times New Roman"/>
          <w:b/>
          <w:color w:val="833C0B" w:themeColor="accent2" w:themeShade="80"/>
          <w:sz w:val="24"/>
          <w:szCs w:val="24"/>
        </w:rPr>
      </w:pPr>
    </w:p>
    <w:sectPr w:rsidR="000F501E" w:rsidRPr="000F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011"/>
    <w:rsid w:val="007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0C06-A12C-4EBB-9BA8-72D22A8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В. Никитина</dc:creator>
  <cp:lastModifiedBy>С. В. Никитина</cp:lastModifiedBy>
  <cp:revision>1</cp:revision>
  <dcterms:created xsi:type="dcterms:W3CDTF">2018-09-24T07:34:00Z</dcterms:created>
  <dcterms:modified xsi:type="dcterms:W3CDTF">2018-09-24T07:34:00Z</dcterms:modified>
</cp:coreProperties>
</file>